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2C1" w:rsidRPr="000267C0" w:rsidRDefault="002302C1">
      <w:pPr>
        <w:jc w:val="center"/>
        <w:rPr>
          <w:rFonts w:cs="Arial"/>
          <w:b/>
          <w:sz w:val="22"/>
          <w:szCs w:val="22"/>
        </w:rPr>
      </w:pPr>
      <w:r w:rsidRPr="000267C0">
        <w:rPr>
          <w:rFonts w:cs="Arial"/>
          <w:b/>
          <w:sz w:val="22"/>
          <w:szCs w:val="22"/>
        </w:rPr>
        <w:t>White Rose Development Project - Expression of Interest (EOI) / Prequalification</w:t>
      </w:r>
    </w:p>
    <w:p w:rsidR="002302C1" w:rsidRPr="000267C0" w:rsidRDefault="002705AA">
      <w:pPr>
        <w:pStyle w:val="Heading4"/>
        <w:rPr>
          <w:rFonts w:cs="Arial"/>
          <w:szCs w:val="22"/>
        </w:rPr>
      </w:pPr>
      <w:r w:rsidRPr="002705AA">
        <w:rPr>
          <w:rFonts w:cs="Arial"/>
          <w:szCs w:val="22"/>
        </w:rPr>
        <w:t xml:space="preserve">Medical Services </w:t>
      </w:r>
      <w:r w:rsidR="009B79CE" w:rsidRPr="000267C0">
        <w:rPr>
          <w:rFonts w:cs="Arial"/>
          <w:szCs w:val="22"/>
        </w:rPr>
        <w:t xml:space="preserve">– Reference </w:t>
      </w:r>
      <w:r>
        <w:rPr>
          <w:rFonts w:cs="Arial"/>
          <w:szCs w:val="22"/>
        </w:rPr>
        <w:t>8.5.1.089</w:t>
      </w:r>
    </w:p>
    <w:p w:rsidR="002302C1" w:rsidRPr="000267C0" w:rsidRDefault="002302C1">
      <w:pPr>
        <w:pStyle w:val="Header"/>
        <w:tabs>
          <w:tab w:val="clear" w:pos="4320"/>
          <w:tab w:val="clear" w:pos="8640"/>
        </w:tabs>
        <w:rPr>
          <w:rFonts w:cs="Arial"/>
          <w:sz w:val="22"/>
          <w:szCs w:val="22"/>
        </w:rPr>
      </w:pPr>
    </w:p>
    <w:p w:rsidR="002302C1" w:rsidRPr="000267C0" w:rsidRDefault="002302C1">
      <w:pPr>
        <w:jc w:val="both"/>
        <w:rPr>
          <w:rFonts w:cs="Arial"/>
          <w:sz w:val="22"/>
          <w:szCs w:val="22"/>
        </w:rPr>
      </w:pPr>
      <w:r w:rsidRPr="000267C0">
        <w:rPr>
          <w:rFonts w:cs="Arial"/>
          <w:sz w:val="22"/>
          <w:szCs w:val="22"/>
        </w:rPr>
        <w:t xml:space="preserve">Husky Energy Inc. (Husky), operator of the White Rose project, is seeking Expressions of Interest (EOI’s) and Prequalification responses from interested companies for the provision of </w:t>
      </w:r>
      <w:r w:rsidR="002705AA" w:rsidRPr="00236E22">
        <w:rPr>
          <w:rFonts w:cs="Arial"/>
          <w:sz w:val="22"/>
          <w:szCs w:val="22"/>
        </w:rPr>
        <w:t>Medical Services</w:t>
      </w:r>
      <w:r w:rsidR="00AA1ACE" w:rsidRPr="000267C0">
        <w:rPr>
          <w:rFonts w:cs="Arial"/>
          <w:sz w:val="22"/>
          <w:szCs w:val="22"/>
        </w:rPr>
        <w:t xml:space="preserve">. </w:t>
      </w:r>
      <w:r w:rsidR="009B79CE" w:rsidRPr="000267C0">
        <w:rPr>
          <w:rFonts w:cs="Arial"/>
          <w:sz w:val="22"/>
          <w:szCs w:val="22"/>
        </w:rPr>
        <w:t xml:space="preserve"> </w:t>
      </w:r>
      <w:r w:rsidRPr="000267C0">
        <w:rPr>
          <w:rFonts w:cs="Arial"/>
          <w:sz w:val="22"/>
          <w:szCs w:val="22"/>
        </w:rPr>
        <w:t xml:space="preserve">The White Rose oilfield is located approximately 350 </w:t>
      </w:r>
      <w:r w:rsidR="00994748" w:rsidRPr="000267C0">
        <w:rPr>
          <w:rFonts w:cs="Arial"/>
          <w:sz w:val="22"/>
          <w:szCs w:val="22"/>
        </w:rPr>
        <w:t>kilometers</w:t>
      </w:r>
      <w:r w:rsidRPr="000267C0">
        <w:rPr>
          <w:rFonts w:cs="Arial"/>
          <w:sz w:val="22"/>
          <w:szCs w:val="22"/>
        </w:rPr>
        <w:t xml:space="preserve"> east-southeast of </w:t>
      </w:r>
      <w:smartTag w:uri="urn:schemas-microsoft-com:office:smarttags" w:element="City">
        <w:r w:rsidRPr="000267C0">
          <w:rPr>
            <w:rFonts w:cs="Arial"/>
            <w:sz w:val="22"/>
            <w:szCs w:val="22"/>
          </w:rPr>
          <w:t>St. John’s</w:t>
        </w:r>
      </w:smartTag>
      <w:r w:rsidRPr="000267C0">
        <w:rPr>
          <w:rFonts w:cs="Arial"/>
          <w:sz w:val="22"/>
          <w:szCs w:val="22"/>
        </w:rPr>
        <w:t xml:space="preserve">, NL in the </w:t>
      </w:r>
      <w:smartTag w:uri="urn:schemas-microsoft-com:office:smarttags" w:element="place">
        <w:smartTag w:uri="urn:schemas-microsoft-com:office:smarttags" w:element="PlaceName">
          <w:r w:rsidRPr="000267C0">
            <w:rPr>
              <w:rFonts w:cs="Arial"/>
              <w:sz w:val="22"/>
              <w:szCs w:val="22"/>
            </w:rPr>
            <w:t xml:space="preserve">Jeanne </w:t>
          </w:r>
          <w:proofErr w:type="spellStart"/>
          <w:r w:rsidR="000267C0">
            <w:rPr>
              <w:rFonts w:cs="Arial"/>
              <w:sz w:val="22"/>
              <w:szCs w:val="22"/>
            </w:rPr>
            <w:t>d</w:t>
          </w:r>
          <w:r w:rsidRPr="000267C0">
            <w:rPr>
              <w:rFonts w:cs="Arial"/>
              <w:sz w:val="22"/>
              <w:szCs w:val="22"/>
            </w:rPr>
            <w:t>’Arc</w:t>
          </w:r>
        </w:smartTag>
        <w:proofErr w:type="spellEnd"/>
        <w:r w:rsidRPr="000267C0">
          <w:rPr>
            <w:rFonts w:cs="Arial"/>
            <w:sz w:val="22"/>
            <w:szCs w:val="22"/>
          </w:rPr>
          <w:t xml:space="preserve"> </w:t>
        </w:r>
        <w:smartTag w:uri="urn:schemas-microsoft-com:office:smarttags" w:element="PlaceType">
          <w:r w:rsidRPr="000267C0">
            <w:rPr>
              <w:rFonts w:cs="Arial"/>
              <w:sz w:val="22"/>
              <w:szCs w:val="22"/>
            </w:rPr>
            <w:t>Basin</w:t>
          </w:r>
        </w:smartTag>
      </w:smartTag>
      <w:r w:rsidRPr="000267C0">
        <w:rPr>
          <w:rFonts w:cs="Arial"/>
          <w:sz w:val="22"/>
          <w:szCs w:val="22"/>
        </w:rPr>
        <w:t>.</w:t>
      </w:r>
    </w:p>
    <w:p w:rsidR="002302C1" w:rsidRPr="000267C0" w:rsidRDefault="002302C1">
      <w:pPr>
        <w:jc w:val="both"/>
        <w:rPr>
          <w:rFonts w:cs="Arial"/>
          <w:sz w:val="22"/>
          <w:szCs w:val="22"/>
        </w:rPr>
      </w:pPr>
    </w:p>
    <w:p w:rsidR="002302C1" w:rsidRPr="000267C0" w:rsidRDefault="002302C1">
      <w:pPr>
        <w:jc w:val="both"/>
        <w:rPr>
          <w:rFonts w:cs="Arial"/>
          <w:b/>
          <w:sz w:val="22"/>
          <w:szCs w:val="22"/>
          <w:u w:val="single"/>
        </w:rPr>
      </w:pPr>
      <w:r w:rsidRPr="000267C0">
        <w:rPr>
          <w:rFonts w:cs="Arial"/>
          <w:b/>
          <w:sz w:val="22"/>
          <w:szCs w:val="22"/>
          <w:u w:val="single"/>
        </w:rPr>
        <w:t>General Requirements</w:t>
      </w:r>
    </w:p>
    <w:p w:rsidR="002302C1" w:rsidRPr="000267C0" w:rsidRDefault="002302C1">
      <w:pPr>
        <w:jc w:val="both"/>
        <w:rPr>
          <w:rFonts w:cs="Arial"/>
          <w:sz w:val="22"/>
          <w:szCs w:val="22"/>
        </w:rPr>
      </w:pPr>
    </w:p>
    <w:p w:rsidR="002302C1" w:rsidRPr="000267C0" w:rsidRDefault="002302C1" w:rsidP="00236E22">
      <w:pPr>
        <w:jc w:val="both"/>
        <w:rPr>
          <w:rFonts w:cs="Arial"/>
          <w:sz w:val="22"/>
          <w:szCs w:val="22"/>
        </w:rPr>
      </w:pPr>
      <w:r w:rsidRPr="000267C0">
        <w:rPr>
          <w:rFonts w:cs="Arial"/>
          <w:sz w:val="22"/>
          <w:szCs w:val="22"/>
        </w:rPr>
        <w:t xml:space="preserve">Interested companies must be qualified to conduct the work </w:t>
      </w:r>
      <w:r w:rsidR="00D807F5" w:rsidRPr="000267C0">
        <w:rPr>
          <w:rFonts w:cs="Arial"/>
          <w:sz w:val="22"/>
          <w:szCs w:val="22"/>
        </w:rPr>
        <w:t xml:space="preserve">as </w:t>
      </w:r>
      <w:r w:rsidRPr="000267C0">
        <w:rPr>
          <w:rFonts w:cs="Arial"/>
          <w:sz w:val="22"/>
          <w:szCs w:val="22"/>
        </w:rPr>
        <w:t>outlined in the Scope of Work below and are asked to demonstrate their capabilities and experience via a formal response to the Prequalification Questionnaire</w:t>
      </w:r>
      <w:r w:rsidR="00711D10">
        <w:rPr>
          <w:rFonts w:cs="Arial"/>
          <w:sz w:val="22"/>
          <w:szCs w:val="22"/>
        </w:rPr>
        <w:t xml:space="preserve">.  The Prequalification Questionnaire </w:t>
      </w:r>
      <w:r w:rsidR="00662744">
        <w:rPr>
          <w:rFonts w:cs="Arial"/>
          <w:sz w:val="22"/>
          <w:szCs w:val="22"/>
        </w:rPr>
        <w:t xml:space="preserve">is largely based on Husky Operational Integrity Management System (HOIMS) and </w:t>
      </w:r>
      <w:r w:rsidR="00711D10">
        <w:rPr>
          <w:rFonts w:cs="Arial"/>
          <w:sz w:val="22"/>
          <w:szCs w:val="22"/>
        </w:rPr>
        <w:t xml:space="preserve">contains detailed questions </w:t>
      </w:r>
      <w:r w:rsidR="00662744">
        <w:rPr>
          <w:rFonts w:cs="Arial"/>
          <w:sz w:val="22"/>
          <w:szCs w:val="22"/>
        </w:rPr>
        <w:t>regarding your company’s technical, HSEQ and commercial capabilities.</w:t>
      </w:r>
    </w:p>
    <w:p w:rsidR="002302C1" w:rsidRPr="000267C0" w:rsidRDefault="002302C1">
      <w:pPr>
        <w:jc w:val="both"/>
        <w:rPr>
          <w:rFonts w:cs="Arial"/>
          <w:sz w:val="22"/>
          <w:szCs w:val="22"/>
        </w:rPr>
      </w:pPr>
    </w:p>
    <w:p w:rsidR="002302C1" w:rsidRPr="000267C0" w:rsidRDefault="002302C1">
      <w:pPr>
        <w:pStyle w:val="Heading2"/>
        <w:rPr>
          <w:rFonts w:cs="Arial"/>
          <w:sz w:val="22"/>
          <w:szCs w:val="22"/>
          <w:u w:val="single"/>
        </w:rPr>
      </w:pPr>
      <w:r w:rsidRPr="000267C0">
        <w:rPr>
          <w:rFonts w:cs="Arial"/>
          <w:sz w:val="22"/>
          <w:szCs w:val="22"/>
          <w:u w:val="single"/>
        </w:rPr>
        <w:t>Scope of Work</w:t>
      </w:r>
    </w:p>
    <w:p w:rsidR="000267C0" w:rsidRDefault="000267C0" w:rsidP="000267C0">
      <w:pPr>
        <w:jc w:val="both"/>
        <w:rPr>
          <w:rFonts w:cs="Arial"/>
          <w:sz w:val="22"/>
          <w:szCs w:val="22"/>
        </w:rPr>
      </w:pPr>
    </w:p>
    <w:p w:rsidR="00306A30" w:rsidRDefault="002302C1" w:rsidP="000267C0">
      <w:pPr>
        <w:jc w:val="both"/>
        <w:rPr>
          <w:rFonts w:cs="Arial"/>
          <w:sz w:val="22"/>
          <w:szCs w:val="22"/>
        </w:rPr>
      </w:pPr>
      <w:r w:rsidRPr="000267C0">
        <w:rPr>
          <w:rFonts w:cs="Arial"/>
          <w:sz w:val="22"/>
          <w:szCs w:val="22"/>
        </w:rPr>
        <w:t xml:space="preserve">In support of the </w:t>
      </w:r>
      <w:r w:rsidR="0036066E">
        <w:rPr>
          <w:rFonts w:cs="Arial"/>
          <w:sz w:val="22"/>
          <w:szCs w:val="22"/>
        </w:rPr>
        <w:t>White Rose Development Project</w:t>
      </w:r>
      <w:r w:rsidRPr="000267C0">
        <w:rPr>
          <w:rFonts w:cs="Arial"/>
          <w:sz w:val="22"/>
          <w:szCs w:val="22"/>
        </w:rPr>
        <w:t xml:space="preserve">, Husky will require the services of qualified and experienced contractors for the provision of </w:t>
      </w:r>
      <w:r w:rsidR="00236E22" w:rsidRPr="002E2D1B">
        <w:rPr>
          <w:rFonts w:cs="Arial"/>
          <w:b/>
          <w:sz w:val="22"/>
          <w:szCs w:val="22"/>
        </w:rPr>
        <w:t>Medical Services</w:t>
      </w:r>
      <w:r w:rsidR="009B79CE" w:rsidRPr="002E2D1B">
        <w:rPr>
          <w:rFonts w:cs="Arial"/>
          <w:sz w:val="22"/>
          <w:szCs w:val="22"/>
        </w:rPr>
        <w:t>.</w:t>
      </w:r>
    </w:p>
    <w:p w:rsidR="000267C0" w:rsidRDefault="000267C0" w:rsidP="000267C0">
      <w:pPr>
        <w:jc w:val="both"/>
        <w:rPr>
          <w:rFonts w:cs="Arial"/>
          <w:sz w:val="22"/>
          <w:szCs w:val="22"/>
        </w:rPr>
      </w:pPr>
    </w:p>
    <w:p w:rsidR="00962CAA" w:rsidRDefault="00CD2BB3" w:rsidP="00962CAA">
      <w:pPr>
        <w:jc w:val="both"/>
        <w:rPr>
          <w:rFonts w:cs="Arial"/>
          <w:sz w:val="22"/>
          <w:szCs w:val="22"/>
        </w:rPr>
      </w:pPr>
      <w:r>
        <w:rPr>
          <w:rFonts w:cs="Arial"/>
          <w:sz w:val="22"/>
          <w:szCs w:val="22"/>
        </w:rPr>
        <w:t>The scope of work is described in the table below.  Interested companies are encouraged to express interest on the consolidated scope or on any combination of the scope components listed below.</w:t>
      </w:r>
      <w:bookmarkStart w:id="0" w:name="_Toc124310587"/>
      <w:bookmarkStart w:id="1" w:name="_Toc124323092"/>
    </w:p>
    <w:p w:rsidR="00962CAA" w:rsidRDefault="00962CAA" w:rsidP="00962CAA">
      <w:pPr>
        <w:jc w:val="both"/>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8010"/>
      </w:tblGrid>
      <w:tr w:rsidR="00962CAA" w:rsidRPr="007C316E" w:rsidTr="002A0AA6">
        <w:tc>
          <w:tcPr>
            <w:tcW w:w="1620" w:type="dxa"/>
            <w:shd w:val="clear" w:color="auto" w:fill="B8CCE4"/>
          </w:tcPr>
          <w:p w:rsidR="00962CAA" w:rsidRPr="00962CAA" w:rsidRDefault="00962CAA" w:rsidP="002A0AA6">
            <w:pPr>
              <w:rPr>
                <w:rFonts w:cs="Arial"/>
                <w:b/>
                <w:sz w:val="22"/>
                <w:szCs w:val="22"/>
              </w:rPr>
            </w:pPr>
            <w:r w:rsidRPr="00962CAA">
              <w:rPr>
                <w:rFonts w:cs="Arial"/>
                <w:b/>
                <w:sz w:val="22"/>
                <w:szCs w:val="22"/>
              </w:rPr>
              <w:t>Component of Services</w:t>
            </w:r>
          </w:p>
        </w:tc>
        <w:tc>
          <w:tcPr>
            <w:tcW w:w="8010" w:type="dxa"/>
            <w:shd w:val="clear" w:color="auto" w:fill="B8CCE4"/>
          </w:tcPr>
          <w:p w:rsidR="00962CAA" w:rsidRPr="00962CAA" w:rsidRDefault="00962CAA" w:rsidP="002A0AA6">
            <w:pPr>
              <w:ind w:left="162"/>
              <w:rPr>
                <w:rFonts w:cs="Arial"/>
                <w:b/>
                <w:sz w:val="22"/>
                <w:szCs w:val="22"/>
              </w:rPr>
            </w:pPr>
            <w:r w:rsidRPr="00962CAA">
              <w:rPr>
                <w:rFonts w:cs="Arial"/>
                <w:b/>
                <w:sz w:val="22"/>
                <w:szCs w:val="22"/>
              </w:rPr>
              <w:t>Description</w:t>
            </w:r>
          </w:p>
        </w:tc>
      </w:tr>
      <w:tr w:rsidR="00962CAA" w:rsidRPr="00F26CD7" w:rsidTr="002A0AA6">
        <w:tc>
          <w:tcPr>
            <w:tcW w:w="1620" w:type="dxa"/>
            <w:shd w:val="clear" w:color="auto" w:fill="auto"/>
          </w:tcPr>
          <w:p w:rsidR="00962CAA" w:rsidRPr="00962CAA" w:rsidRDefault="00962CAA" w:rsidP="002A0AA6">
            <w:pPr>
              <w:rPr>
                <w:rFonts w:cs="Arial"/>
                <w:b/>
                <w:sz w:val="22"/>
                <w:szCs w:val="22"/>
              </w:rPr>
            </w:pPr>
            <w:r w:rsidRPr="00962CAA">
              <w:rPr>
                <w:rFonts w:cs="Arial"/>
                <w:b/>
                <w:sz w:val="22"/>
                <w:szCs w:val="22"/>
              </w:rPr>
              <w:t>Offshore Medical Support</w:t>
            </w:r>
          </w:p>
        </w:tc>
        <w:tc>
          <w:tcPr>
            <w:tcW w:w="8010" w:type="dxa"/>
            <w:shd w:val="clear" w:color="auto" w:fill="auto"/>
          </w:tcPr>
          <w:p w:rsidR="00962CAA" w:rsidRPr="00962CAA" w:rsidRDefault="00962CAA" w:rsidP="002A0AA6">
            <w:pPr>
              <w:pStyle w:val="SectText"/>
              <w:ind w:left="162"/>
              <w:rPr>
                <w:rFonts w:cs="Arial"/>
                <w:b/>
                <w:u w:val="single"/>
              </w:rPr>
            </w:pPr>
            <w:r w:rsidRPr="00962CAA">
              <w:rPr>
                <w:rFonts w:cs="Arial"/>
              </w:rPr>
              <w:t>Contractor will be required to support Husky’s offshore operations.  In this capacity, the contract will be required to provide:</w:t>
            </w:r>
          </w:p>
          <w:p w:rsidR="00962CAA" w:rsidRPr="00962CAA" w:rsidRDefault="00962CAA" w:rsidP="00962CAA">
            <w:pPr>
              <w:pStyle w:val="SectText"/>
              <w:numPr>
                <w:ilvl w:val="0"/>
                <w:numId w:val="9"/>
              </w:numPr>
              <w:ind w:left="522"/>
              <w:rPr>
                <w:rFonts w:cs="Arial"/>
                <w:b/>
                <w:u w:val="single"/>
              </w:rPr>
            </w:pPr>
            <w:r w:rsidRPr="00962CAA">
              <w:rPr>
                <w:rFonts w:cs="Arial"/>
                <w:b/>
                <w:u w:val="single"/>
              </w:rPr>
              <w:t>On-call Physician services:</w:t>
            </w:r>
          </w:p>
          <w:p w:rsidR="00962CAA" w:rsidRPr="00962CAA" w:rsidRDefault="00962CAA" w:rsidP="002A0AA6">
            <w:pPr>
              <w:pStyle w:val="SectText"/>
              <w:ind w:left="522"/>
              <w:rPr>
                <w:rFonts w:cs="Arial"/>
              </w:rPr>
            </w:pPr>
            <w:r w:rsidRPr="00962CAA">
              <w:rPr>
                <w:rFonts w:cs="Arial"/>
              </w:rPr>
              <w:t>Provision of on-call physician available 24 hours per day, seven days per week.</w:t>
            </w:r>
          </w:p>
          <w:p w:rsidR="00962CAA" w:rsidRPr="00962CAA" w:rsidRDefault="00962CAA" w:rsidP="00962CAA">
            <w:pPr>
              <w:pStyle w:val="SectText"/>
              <w:numPr>
                <w:ilvl w:val="0"/>
                <w:numId w:val="9"/>
              </w:numPr>
              <w:ind w:left="522"/>
              <w:rPr>
                <w:rFonts w:cs="Arial"/>
                <w:b/>
                <w:u w:val="single"/>
              </w:rPr>
            </w:pPr>
            <w:r w:rsidRPr="00962CAA">
              <w:rPr>
                <w:rFonts w:cs="Arial"/>
                <w:b/>
                <w:u w:val="single"/>
              </w:rPr>
              <w:t>Offshore medic(s):</w:t>
            </w:r>
          </w:p>
          <w:p w:rsidR="00962CAA" w:rsidRPr="00962CAA" w:rsidRDefault="00962CAA" w:rsidP="002A0AA6">
            <w:pPr>
              <w:pStyle w:val="SectText"/>
              <w:ind w:left="522"/>
              <w:rPr>
                <w:rFonts w:cs="Arial"/>
              </w:rPr>
            </w:pPr>
            <w:r w:rsidRPr="00962CAA">
              <w:rPr>
                <w:rFonts w:cs="Arial"/>
              </w:rPr>
              <w:t>Provision of qualified personnel for the Offshore Nurse position on the SeaRose FPSO or other Husky installations.</w:t>
            </w:r>
          </w:p>
          <w:p w:rsidR="00962CAA" w:rsidRPr="00962CAA" w:rsidRDefault="00962CAA" w:rsidP="002A0AA6">
            <w:pPr>
              <w:pStyle w:val="SectText"/>
              <w:ind w:left="522"/>
              <w:rPr>
                <w:rFonts w:cs="Arial"/>
              </w:rPr>
            </w:pPr>
            <w:r w:rsidRPr="00962CAA">
              <w:rPr>
                <w:rFonts w:cs="Arial"/>
              </w:rPr>
              <w:t>Personnel to be qualified in accordance with the requirements of CAPP – Atlantic Canada Offshore Petroleum Industry Standard practices for the Training and Qualification for Personnel and completing duties as outlined in Atlantic Region Position Profile WR-ADM-GM-0024 – Medic/Offshore Health Advisor, attached as Appendix A.</w:t>
            </w:r>
          </w:p>
          <w:p w:rsidR="00962CAA" w:rsidRPr="00962CAA" w:rsidRDefault="00962CAA" w:rsidP="002A0AA6">
            <w:pPr>
              <w:ind w:left="162"/>
              <w:rPr>
                <w:rFonts w:cs="Arial"/>
                <w:sz w:val="22"/>
                <w:szCs w:val="22"/>
              </w:rPr>
            </w:pPr>
          </w:p>
          <w:p w:rsidR="00962CAA" w:rsidRPr="00962CAA" w:rsidRDefault="00962CAA" w:rsidP="00962CAA">
            <w:pPr>
              <w:pStyle w:val="SectText"/>
              <w:numPr>
                <w:ilvl w:val="0"/>
                <w:numId w:val="9"/>
              </w:numPr>
              <w:ind w:left="522"/>
              <w:rPr>
                <w:rFonts w:cs="Arial"/>
                <w:b/>
                <w:u w:val="single"/>
              </w:rPr>
            </w:pPr>
            <w:r w:rsidRPr="00962CAA">
              <w:rPr>
                <w:rFonts w:cs="Arial"/>
                <w:b/>
                <w:u w:val="single"/>
              </w:rPr>
              <w:t>Medevac team:</w:t>
            </w:r>
          </w:p>
          <w:p w:rsidR="00962CAA" w:rsidRPr="00962CAA" w:rsidRDefault="00962CAA" w:rsidP="002A0AA6">
            <w:pPr>
              <w:pStyle w:val="SectText"/>
              <w:ind w:left="522"/>
              <w:rPr>
                <w:rFonts w:cs="Arial"/>
              </w:rPr>
            </w:pPr>
            <w:r w:rsidRPr="00962CAA">
              <w:rPr>
                <w:rFonts w:cs="Arial"/>
              </w:rPr>
              <w:t xml:space="preserve">Provision of qualified medical personnel to accompany all offshore </w:t>
            </w:r>
            <w:proofErr w:type="spellStart"/>
            <w:r w:rsidRPr="00962CAA">
              <w:rPr>
                <w:rFonts w:cs="Arial"/>
              </w:rPr>
              <w:t>medevacs</w:t>
            </w:r>
            <w:proofErr w:type="spellEnd"/>
            <w:r w:rsidRPr="00962CAA">
              <w:rPr>
                <w:rFonts w:cs="Arial"/>
              </w:rPr>
              <w:t xml:space="preserve"> conducted by Husky of on Husky’s behalf in accordance with approved Medevac procedures. </w:t>
            </w:r>
          </w:p>
          <w:p w:rsidR="00962CAA" w:rsidRPr="00962CAA" w:rsidRDefault="00962CAA" w:rsidP="002A0AA6">
            <w:pPr>
              <w:pStyle w:val="SectText"/>
              <w:ind w:left="522"/>
              <w:rPr>
                <w:rFonts w:cs="Arial"/>
              </w:rPr>
            </w:pPr>
            <w:r w:rsidRPr="00962CAA">
              <w:rPr>
                <w:rFonts w:cs="Arial"/>
              </w:rPr>
              <w:t>Notification and call out of personnel during routine and emergency medical situations.</w:t>
            </w:r>
          </w:p>
          <w:p w:rsidR="00962CAA" w:rsidRPr="00962CAA" w:rsidRDefault="00962CAA" w:rsidP="00962CAA">
            <w:pPr>
              <w:pStyle w:val="SectText"/>
              <w:numPr>
                <w:ilvl w:val="0"/>
                <w:numId w:val="9"/>
              </w:numPr>
              <w:ind w:left="522"/>
              <w:rPr>
                <w:rFonts w:cs="Arial"/>
                <w:b/>
                <w:u w:val="single"/>
              </w:rPr>
            </w:pPr>
            <w:r w:rsidRPr="00962CAA">
              <w:rPr>
                <w:rFonts w:cs="Arial"/>
                <w:b/>
                <w:u w:val="single"/>
              </w:rPr>
              <w:t>Other related services may include:</w:t>
            </w:r>
          </w:p>
          <w:p w:rsidR="00962CAA" w:rsidRPr="00962CAA" w:rsidRDefault="00962CAA" w:rsidP="002A0AA6">
            <w:pPr>
              <w:pStyle w:val="SectText"/>
              <w:ind w:left="522"/>
              <w:rPr>
                <w:rFonts w:cs="Arial"/>
              </w:rPr>
            </w:pPr>
            <w:r w:rsidRPr="00962CAA">
              <w:rPr>
                <w:rFonts w:cs="Arial"/>
              </w:rPr>
              <w:t>Procurement of medical supplies and maintenance of medical inventory in accordance with Petroleum OSH regulations.</w:t>
            </w:r>
          </w:p>
          <w:p w:rsidR="00962CAA" w:rsidRPr="00962CAA" w:rsidRDefault="00962CAA" w:rsidP="002A0AA6">
            <w:pPr>
              <w:pStyle w:val="SectText"/>
              <w:ind w:left="522"/>
              <w:rPr>
                <w:rFonts w:cs="Arial"/>
              </w:rPr>
            </w:pPr>
            <w:r w:rsidRPr="00962CAA">
              <w:rPr>
                <w:rFonts w:cs="Arial"/>
              </w:rPr>
              <w:t>Provision of Automatic External Defibrillators (AED) for use offshore, including training of personnel, recertification of equipment and regular equipment maintenance.</w:t>
            </w:r>
          </w:p>
          <w:p w:rsidR="00962CAA" w:rsidRPr="00962CAA" w:rsidRDefault="00962CAA" w:rsidP="002A0AA6">
            <w:pPr>
              <w:pStyle w:val="SectText"/>
              <w:ind w:left="522"/>
              <w:rPr>
                <w:rFonts w:cs="Arial"/>
              </w:rPr>
            </w:pPr>
            <w:r w:rsidRPr="00962CAA">
              <w:rPr>
                <w:rFonts w:cs="Arial"/>
              </w:rPr>
              <w:t xml:space="preserve">Medic to be certified to be able to provide onboard First Aid and Annual CPR refresher training in accordance with </w:t>
            </w:r>
            <w:proofErr w:type="gramStart"/>
            <w:r w:rsidRPr="00962CAA">
              <w:rPr>
                <w:rFonts w:cs="Arial"/>
              </w:rPr>
              <w:t>a  CAPP</w:t>
            </w:r>
            <w:proofErr w:type="gramEnd"/>
            <w:r w:rsidRPr="00962CAA">
              <w:rPr>
                <w:rFonts w:cs="Arial"/>
              </w:rPr>
              <w:t xml:space="preserve"> approved Training Provider.</w:t>
            </w:r>
          </w:p>
          <w:p w:rsidR="00962CAA" w:rsidRPr="00962CAA" w:rsidRDefault="00962CAA" w:rsidP="002A0AA6">
            <w:pPr>
              <w:pStyle w:val="SectText"/>
              <w:ind w:left="522"/>
              <w:rPr>
                <w:rFonts w:cs="Arial"/>
              </w:rPr>
            </w:pPr>
            <w:r w:rsidRPr="00962CAA">
              <w:rPr>
                <w:rFonts w:cs="Arial"/>
              </w:rPr>
              <w:t>Medical liaison with Husky offshore installations/vessels to ensure that offshore facilities are complying with regulations at all times.</w:t>
            </w:r>
          </w:p>
          <w:p w:rsidR="00962CAA" w:rsidRPr="00962CAA" w:rsidRDefault="00962CAA" w:rsidP="002A0AA6">
            <w:pPr>
              <w:pStyle w:val="SectText"/>
              <w:ind w:left="522"/>
              <w:rPr>
                <w:rFonts w:cs="Arial"/>
              </w:rPr>
            </w:pPr>
            <w:r w:rsidRPr="00962CAA">
              <w:rPr>
                <w:rFonts w:cs="Arial"/>
              </w:rPr>
              <w:t>Liaison with local medical facilities during any medical emergency.</w:t>
            </w:r>
          </w:p>
          <w:p w:rsidR="00962CAA" w:rsidRPr="00962CAA" w:rsidRDefault="00962CAA" w:rsidP="002A0AA6">
            <w:pPr>
              <w:pStyle w:val="SectText"/>
              <w:ind w:left="522"/>
              <w:rPr>
                <w:rFonts w:cs="Arial"/>
              </w:rPr>
            </w:pPr>
            <w:r w:rsidRPr="00962CAA">
              <w:rPr>
                <w:rFonts w:cs="Arial"/>
              </w:rPr>
              <w:t xml:space="preserve">Operator installation/vessel medical/hygiene inspections and reporting as requested. </w:t>
            </w:r>
          </w:p>
        </w:tc>
      </w:tr>
      <w:tr w:rsidR="00962CAA" w:rsidRPr="00F26CD7" w:rsidTr="002A0AA6">
        <w:tc>
          <w:tcPr>
            <w:tcW w:w="1620" w:type="dxa"/>
            <w:shd w:val="clear" w:color="auto" w:fill="auto"/>
          </w:tcPr>
          <w:p w:rsidR="00962CAA" w:rsidRPr="00962CAA" w:rsidRDefault="00962CAA" w:rsidP="002A0AA6">
            <w:pPr>
              <w:rPr>
                <w:rFonts w:cs="Arial"/>
                <w:b/>
                <w:sz w:val="22"/>
                <w:szCs w:val="22"/>
              </w:rPr>
            </w:pPr>
            <w:r w:rsidRPr="00962CAA">
              <w:rPr>
                <w:rFonts w:cs="Arial"/>
                <w:b/>
                <w:sz w:val="22"/>
                <w:szCs w:val="22"/>
              </w:rPr>
              <w:t>Onshore Medical Services</w:t>
            </w:r>
          </w:p>
        </w:tc>
        <w:tc>
          <w:tcPr>
            <w:tcW w:w="8010" w:type="dxa"/>
            <w:shd w:val="clear" w:color="auto" w:fill="auto"/>
          </w:tcPr>
          <w:p w:rsidR="00962CAA" w:rsidRPr="00962CAA" w:rsidRDefault="00962CAA" w:rsidP="002A0AA6">
            <w:pPr>
              <w:pStyle w:val="SectText"/>
              <w:ind w:left="162"/>
              <w:rPr>
                <w:rFonts w:cs="Arial"/>
              </w:rPr>
            </w:pPr>
            <w:r w:rsidRPr="00962CAA">
              <w:rPr>
                <w:rFonts w:cs="Arial"/>
              </w:rPr>
              <w:t>Contractor will be required to act as Husky’s “Operations Medical Advisor” in accordance with the Canadian Association of Petroleum Producers (CAPP) standards.  In this capacity, the contract will be required to:</w:t>
            </w:r>
          </w:p>
          <w:p w:rsidR="00962CAA" w:rsidRPr="00962CAA" w:rsidRDefault="00962CAA" w:rsidP="00962CAA">
            <w:pPr>
              <w:pStyle w:val="SectText"/>
              <w:numPr>
                <w:ilvl w:val="0"/>
                <w:numId w:val="10"/>
              </w:numPr>
              <w:ind w:left="522"/>
              <w:rPr>
                <w:rFonts w:cs="Arial"/>
              </w:rPr>
            </w:pPr>
            <w:r w:rsidRPr="00962CAA">
              <w:rPr>
                <w:rFonts w:cs="Arial"/>
              </w:rPr>
              <w:t>Provide advice and related medical consultation to Operator as requested.</w:t>
            </w:r>
          </w:p>
          <w:p w:rsidR="00962CAA" w:rsidRPr="00962CAA" w:rsidRDefault="00962CAA" w:rsidP="00962CAA">
            <w:pPr>
              <w:pStyle w:val="SectText"/>
              <w:numPr>
                <w:ilvl w:val="0"/>
                <w:numId w:val="10"/>
              </w:numPr>
              <w:ind w:left="522"/>
              <w:rPr>
                <w:rFonts w:cs="Arial"/>
              </w:rPr>
            </w:pPr>
            <w:r w:rsidRPr="00962CAA">
              <w:rPr>
                <w:rFonts w:cs="Arial"/>
              </w:rPr>
              <w:t xml:space="preserve">Perform personnel medical assessments in accordance with the Canadian Association of Petroleum Producers (CAPP) and/or Transport Canada requirements.  Assessment capabilities required include audiometric testing, eye examinations, pulmonary function testing, urine screening, EKGs and blood collection. </w:t>
            </w:r>
            <w:proofErr w:type="gramStart"/>
            <w:r w:rsidRPr="00962CAA">
              <w:rPr>
                <w:rFonts w:cs="Arial"/>
              </w:rPr>
              <w:t>fitness</w:t>
            </w:r>
            <w:proofErr w:type="gramEnd"/>
            <w:r w:rsidRPr="00962CAA">
              <w:rPr>
                <w:rFonts w:cs="Arial"/>
              </w:rPr>
              <w:t xml:space="preserve"> to wear respiratory protection including lung function testing including Forced Expiratory Volume and Forced Vital Capacity measurements.</w:t>
            </w:r>
          </w:p>
          <w:p w:rsidR="00962CAA" w:rsidRPr="00962CAA" w:rsidRDefault="00962CAA" w:rsidP="00962CAA">
            <w:pPr>
              <w:pStyle w:val="SectText"/>
              <w:numPr>
                <w:ilvl w:val="0"/>
                <w:numId w:val="10"/>
              </w:numPr>
              <w:ind w:left="522"/>
              <w:rPr>
                <w:rFonts w:cs="Arial"/>
              </w:rPr>
            </w:pPr>
            <w:r w:rsidRPr="00962CAA">
              <w:rPr>
                <w:rFonts w:cs="Arial"/>
              </w:rPr>
              <w:t>Perform other personnel medical assessments as requested by the Operator.</w:t>
            </w:r>
          </w:p>
          <w:p w:rsidR="00962CAA" w:rsidRPr="00962CAA" w:rsidRDefault="00962CAA" w:rsidP="002A0AA6">
            <w:pPr>
              <w:pStyle w:val="SectText"/>
              <w:ind w:left="162"/>
              <w:rPr>
                <w:rFonts w:cs="Arial"/>
              </w:rPr>
            </w:pPr>
            <w:r w:rsidRPr="00962CAA">
              <w:rPr>
                <w:rFonts w:cs="Arial"/>
              </w:rPr>
              <w:t xml:space="preserve">Perform drug and alcohol testing in accordance with Operator’s Alcohol and Drug </w:t>
            </w:r>
            <w:proofErr w:type="spellStart"/>
            <w:r w:rsidRPr="00962CAA">
              <w:rPr>
                <w:rFonts w:cs="Arial"/>
              </w:rPr>
              <w:t>Policy.Other</w:t>
            </w:r>
            <w:proofErr w:type="spellEnd"/>
            <w:r w:rsidRPr="00962CAA">
              <w:rPr>
                <w:rFonts w:cs="Arial"/>
              </w:rPr>
              <w:t xml:space="preserve"> related services may include:</w:t>
            </w:r>
          </w:p>
          <w:p w:rsidR="00962CAA" w:rsidRPr="00962CAA" w:rsidRDefault="00962CAA" w:rsidP="00962CAA">
            <w:pPr>
              <w:pStyle w:val="SectText"/>
              <w:numPr>
                <w:ilvl w:val="0"/>
                <w:numId w:val="10"/>
              </w:numPr>
              <w:ind w:left="522"/>
              <w:rPr>
                <w:rFonts w:cs="Arial"/>
              </w:rPr>
            </w:pPr>
            <w:r w:rsidRPr="00962CAA">
              <w:rPr>
                <w:rFonts w:cs="Arial"/>
              </w:rPr>
              <w:t>Provision of case management services, including follow up on personnel suffering occupational and non-occupational injury or illness to facilitate proper treatment and early and safe return to work.</w:t>
            </w:r>
          </w:p>
          <w:p w:rsidR="00962CAA" w:rsidRPr="00962CAA" w:rsidRDefault="00962CAA" w:rsidP="00962CAA">
            <w:pPr>
              <w:pStyle w:val="SectText"/>
              <w:numPr>
                <w:ilvl w:val="0"/>
                <w:numId w:val="10"/>
              </w:numPr>
              <w:ind w:left="522"/>
              <w:rPr>
                <w:rFonts w:cs="Arial"/>
              </w:rPr>
            </w:pPr>
            <w:r w:rsidRPr="00962CAA">
              <w:rPr>
                <w:rFonts w:cs="Arial"/>
              </w:rPr>
              <w:t>Consultation with Husky’s corporate medical services provider.</w:t>
            </w:r>
          </w:p>
          <w:p w:rsidR="00962CAA" w:rsidRPr="00962CAA" w:rsidRDefault="00962CAA" w:rsidP="00962CAA">
            <w:pPr>
              <w:pStyle w:val="SectText"/>
              <w:numPr>
                <w:ilvl w:val="0"/>
                <w:numId w:val="10"/>
              </w:numPr>
              <w:ind w:left="522"/>
              <w:rPr>
                <w:rFonts w:cs="Arial"/>
              </w:rPr>
            </w:pPr>
            <w:r w:rsidRPr="00962CAA">
              <w:rPr>
                <w:rFonts w:cs="Arial"/>
              </w:rPr>
              <w:t>Documentation relating to personnel injury or illness, medical records for personnel and the storage of medical records.</w:t>
            </w:r>
          </w:p>
          <w:p w:rsidR="00962CAA" w:rsidRPr="00962CAA" w:rsidRDefault="00962CAA" w:rsidP="00962CAA">
            <w:pPr>
              <w:pStyle w:val="SectText"/>
              <w:numPr>
                <w:ilvl w:val="0"/>
                <w:numId w:val="10"/>
              </w:numPr>
              <w:ind w:left="522"/>
              <w:rPr>
                <w:rFonts w:cs="Arial"/>
              </w:rPr>
            </w:pPr>
            <w:r w:rsidRPr="00962CAA">
              <w:rPr>
                <w:rFonts w:cs="Arial"/>
              </w:rPr>
              <w:t>Employee wellness activities.</w:t>
            </w:r>
          </w:p>
          <w:p w:rsidR="00962CAA" w:rsidRPr="00962CAA" w:rsidRDefault="00962CAA" w:rsidP="00962CAA">
            <w:pPr>
              <w:pStyle w:val="SectText"/>
              <w:numPr>
                <w:ilvl w:val="0"/>
                <w:numId w:val="10"/>
              </w:numPr>
              <w:ind w:left="522"/>
              <w:rPr>
                <w:rFonts w:cs="Arial"/>
              </w:rPr>
            </w:pPr>
            <w:r w:rsidRPr="00962CAA">
              <w:rPr>
                <w:rFonts w:cs="Arial"/>
              </w:rPr>
              <w:t>Ergonomic assessments.</w:t>
            </w:r>
          </w:p>
          <w:p w:rsidR="00962CAA" w:rsidRPr="00962CAA" w:rsidRDefault="00962CAA" w:rsidP="00962CAA">
            <w:pPr>
              <w:pStyle w:val="SectText"/>
              <w:numPr>
                <w:ilvl w:val="0"/>
                <w:numId w:val="10"/>
              </w:numPr>
              <w:ind w:left="522"/>
              <w:rPr>
                <w:rFonts w:cs="Arial"/>
              </w:rPr>
            </w:pPr>
            <w:r w:rsidRPr="00962CAA">
              <w:rPr>
                <w:rFonts w:cs="Arial"/>
              </w:rPr>
              <w:t>Liaison with Workplace Health, Safety and Compensation Commission or other regulatory agencies.</w:t>
            </w:r>
          </w:p>
        </w:tc>
      </w:tr>
      <w:tr w:rsidR="00962CAA" w:rsidRPr="00F26CD7" w:rsidTr="002A0AA6">
        <w:tc>
          <w:tcPr>
            <w:tcW w:w="1620" w:type="dxa"/>
            <w:shd w:val="clear" w:color="auto" w:fill="auto"/>
          </w:tcPr>
          <w:p w:rsidR="00962CAA" w:rsidRPr="00962CAA" w:rsidRDefault="00962CAA" w:rsidP="002A0AA6">
            <w:pPr>
              <w:rPr>
                <w:rFonts w:cs="Arial"/>
                <w:b/>
                <w:sz w:val="22"/>
                <w:szCs w:val="22"/>
              </w:rPr>
            </w:pPr>
            <w:r w:rsidRPr="00962CAA">
              <w:rPr>
                <w:rFonts w:cs="Arial"/>
                <w:b/>
                <w:sz w:val="22"/>
                <w:szCs w:val="22"/>
              </w:rPr>
              <w:t>Vessel Transfer Support</w:t>
            </w:r>
          </w:p>
        </w:tc>
        <w:tc>
          <w:tcPr>
            <w:tcW w:w="8010" w:type="dxa"/>
            <w:shd w:val="clear" w:color="auto" w:fill="auto"/>
          </w:tcPr>
          <w:p w:rsidR="00962CAA" w:rsidRPr="00962CAA" w:rsidRDefault="00962CAA" w:rsidP="002A0AA6">
            <w:pPr>
              <w:pStyle w:val="SectText"/>
              <w:ind w:left="162"/>
              <w:rPr>
                <w:rFonts w:cs="Arial"/>
              </w:rPr>
            </w:pPr>
            <w:r w:rsidRPr="00962CAA">
              <w:rPr>
                <w:rFonts w:cs="Arial"/>
              </w:rPr>
              <w:t>Contractor will be required to provide medical or para-medical support to Husky for vessel passenger transfers to/from Husky’s offshore facilities.  In this capacity, Husky requires a medic or member of the ship’s crew with adequate first aid training.</w:t>
            </w:r>
          </w:p>
        </w:tc>
      </w:tr>
      <w:bookmarkEnd w:id="0"/>
      <w:bookmarkEnd w:id="1"/>
    </w:tbl>
    <w:p w:rsidR="00962CAA" w:rsidRPr="00B12D7E" w:rsidRDefault="00962CAA" w:rsidP="00962CAA">
      <w:pPr>
        <w:pStyle w:val="SectTitle"/>
        <w:rPr>
          <w:rFonts w:ascii="Times New Roman" w:hAnsi="Times New Roman"/>
          <w:smallCaps/>
          <w:sz w:val="24"/>
        </w:rPr>
      </w:pPr>
    </w:p>
    <w:p w:rsidR="002302C1" w:rsidRPr="005968C4" w:rsidRDefault="002302C1" w:rsidP="000267C0">
      <w:pPr>
        <w:pStyle w:val="BodyText2"/>
        <w:rPr>
          <w:rFonts w:cs="Arial"/>
          <w:i w:val="0"/>
          <w:szCs w:val="22"/>
        </w:rPr>
      </w:pPr>
      <w:r w:rsidRPr="000267C0">
        <w:rPr>
          <w:rFonts w:cs="Arial"/>
          <w:i w:val="0"/>
          <w:szCs w:val="22"/>
        </w:rPr>
        <w:t>Husky strongly supports providing opportunities to Canadian and, in particular Newfoundland and Labrador companies and individuals, on a commercially competitive basis. Pre-qualified companies will be required to complete a Canada/Newfoundland and Labrador Benefits Questionnaire at the Bid stage.</w:t>
      </w:r>
      <w:r w:rsidR="005968C4">
        <w:rPr>
          <w:rFonts w:cs="Arial"/>
          <w:i w:val="0"/>
          <w:szCs w:val="22"/>
        </w:rPr>
        <w:t xml:space="preserve">  </w:t>
      </w:r>
      <w:r w:rsidR="005968C4" w:rsidRPr="005968C4">
        <w:rPr>
          <w:rFonts w:cs="Arial"/>
          <w:i w:val="0"/>
        </w:rPr>
        <w:t>Husky Energy also encourages the participation of members of designated groups (women; Ab</w:t>
      </w:r>
      <w:bookmarkStart w:id="2" w:name="_GoBack"/>
      <w:bookmarkEnd w:id="2"/>
      <w:r w:rsidR="005968C4" w:rsidRPr="005968C4">
        <w:rPr>
          <w:rFonts w:cs="Arial"/>
          <w:i w:val="0"/>
        </w:rPr>
        <w:t>original peoples; persons with disabilities; and members of visible minorities) and corporations or cooperatives owned by them, in the supply of goods and services.</w:t>
      </w:r>
    </w:p>
    <w:p w:rsidR="000267C0" w:rsidRPr="000267C0" w:rsidRDefault="000267C0" w:rsidP="000267C0">
      <w:pPr>
        <w:pStyle w:val="BodyText2"/>
        <w:rPr>
          <w:rFonts w:cs="Arial"/>
          <w:i w:val="0"/>
          <w:szCs w:val="22"/>
        </w:rPr>
      </w:pPr>
    </w:p>
    <w:p w:rsidR="002302C1" w:rsidRPr="000267C0" w:rsidRDefault="002302C1" w:rsidP="000267C0">
      <w:pPr>
        <w:jc w:val="both"/>
        <w:rPr>
          <w:rFonts w:cs="Arial"/>
          <w:b/>
          <w:sz w:val="22"/>
          <w:szCs w:val="22"/>
        </w:rPr>
      </w:pPr>
      <w:r w:rsidRPr="000267C0">
        <w:rPr>
          <w:rFonts w:cs="Arial"/>
          <w:sz w:val="22"/>
          <w:szCs w:val="22"/>
        </w:rPr>
        <w:lastRenderedPageBreak/>
        <w:t>Please provide your formal response</w:t>
      </w:r>
      <w:r w:rsidR="00CD2BB3">
        <w:rPr>
          <w:rFonts w:cs="Arial"/>
          <w:sz w:val="22"/>
          <w:szCs w:val="22"/>
        </w:rPr>
        <w:t xml:space="preserve"> by electronic submission </w:t>
      </w:r>
      <w:r w:rsidRPr="000267C0">
        <w:rPr>
          <w:rFonts w:cs="Arial"/>
          <w:sz w:val="22"/>
          <w:szCs w:val="22"/>
        </w:rPr>
        <w:t xml:space="preserve">no later than </w:t>
      </w:r>
      <w:r w:rsidR="00CD2BB3">
        <w:rPr>
          <w:rFonts w:cs="Arial"/>
          <w:sz w:val="22"/>
          <w:szCs w:val="22"/>
        </w:rPr>
        <w:t xml:space="preserve">3:00 NST, </w:t>
      </w:r>
      <w:r w:rsidR="00962CAA" w:rsidRPr="00962CAA">
        <w:rPr>
          <w:rFonts w:cs="Arial"/>
          <w:b/>
          <w:sz w:val="22"/>
          <w:szCs w:val="22"/>
        </w:rPr>
        <w:t>Wednesday</w:t>
      </w:r>
      <w:r w:rsidR="00CD2BB3" w:rsidRPr="00962CAA">
        <w:rPr>
          <w:rFonts w:cs="Arial"/>
          <w:b/>
          <w:sz w:val="22"/>
          <w:szCs w:val="22"/>
        </w:rPr>
        <w:t xml:space="preserve">, February </w:t>
      </w:r>
      <w:r w:rsidR="00962CAA" w:rsidRPr="00962CAA">
        <w:rPr>
          <w:rFonts w:cs="Arial"/>
          <w:b/>
          <w:sz w:val="22"/>
          <w:szCs w:val="22"/>
        </w:rPr>
        <w:t>15</w:t>
      </w:r>
      <w:r w:rsidR="00CD2BB3" w:rsidRPr="00962CAA">
        <w:rPr>
          <w:rFonts w:cs="Arial"/>
          <w:b/>
          <w:sz w:val="22"/>
          <w:szCs w:val="22"/>
          <w:vertAlign w:val="superscript"/>
        </w:rPr>
        <w:t>th</w:t>
      </w:r>
      <w:r w:rsidR="00CD2BB3" w:rsidRPr="00962CAA">
        <w:rPr>
          <w:rFonts w:cs="Arial"/>
          <w:b/>
          <w:sz w:val="22"/>
          <w:szCs w:val="22"/>
        </w:rPr>
        <w:t>, 2017</w:t>
      </w:r>
      <w:r w:rsidRPr="00962CAA">
        <w:rPr>
          <w:rFonts w:cs="Arial"/>
          <w:sz w:val="22"/>
          <w:szCs w:val="22"/>
        </w:rPr>
        <w:t xml:space="preserve"> </w:t>
      </w:r>
      <w:r w:rsidRPr="000267C0">
        <w:rPr>
          <w:rFonts w:cs="Arial"/>
          <w:sz w:val="22"/>
          <w:szCs w:val="22"/>
        </w:rPr>
        <w:t>to the address as shown below:</w:t>
      </w:r>
    </w:p>
    <w:p w:rsidR="002302C1" w:rsidRPr="000267C0" w:rsidRDefault="002302C1">
      <w:pPr>
        <w:pStyle w:val="BodyText2"/>
        <w:rPr>
          <w:rFonts w:cs="Arial"/>
          <w:i w:val="0"/>
          <w:szCs w:val="22"/>
        </w:rPr>
      </w:pPr>
    </w:p>
    <w:p w:rsidR="002302C1" w:rsidRPr="000267C0" w:rsidRDefault="002302C1">
      <w:pPr>
        <w:jc w:val="both"/>
        <w:rPr>
          <w:rFonts w:cs="Arial"/>
          <w:sz w:val="22"/>
          <w:szCs w:val="22"/>
        </w:rPr>
      </w:pPr>
      <w:r w:rsidRPr="000267C0">
        <w:rPr>
          <w:rFonts w:cs="Arial"/>
          <w:sz w:val="22"/>
          <w:szCs w:val="22"/>
        </w:rPr>
        <w:t>Husky Energy Inc.</w:t>
      </w:r>
      <w:r w:rsidRPr="000267C0">
        <w:rPr>
          <w:rFonts w:cs="Arial"/>
          <w:sz w:val="22"/>
          <w:szCs w:val="22"/>
        </w:rPr>
        <w:tab/>
      </w:r>
      <w:r w:rsidRPr="000267C0">
        <w:rPr>
          <w:rFonts w:cs="Arial"/>
          <w:sz w:val="22"/>
          <w:szCs w:val="22"/>
        </w:rPr>
        <w:tab/>
      </w:r>
      <w:r w:rsidRPr="000267C0">
        <w:rPr>
          <w:rFonts w:cs="Arial"/>
          <w:sz w:val="22"/>
          <w:szCs w:val="22"/>
        </w:rPr>
        <w:tab/>
      </w:r>
      <w:r w:rsidR="000267C0">
        <w:rPr>
          <w:rFonts w:cs="Arial"/>
          <w:sz w:val="22"/>
          <w:szCs w:val="22"/>
        </w:rPr>
        <w:tab/>
      </w:r>
      <w:r w:rsidRPr="000267C0">
        <w:rPr>
          <w:rFonts w:cs="Arial"/>
          <w:sz w:val="22"/>
          <w:szCs w:val="22"/>
        </w:rPr>
        <w:t xml:space="preserve">Attn: </w:t>
      </w:r>
      <w:r w:rsidR="00CD2BB3">
        <w:rPr>
          <w:rFonts w:cs="Arial"/>
          <w:sz w:val="22"/>
          <w:szCs w:val="22"/>
        </w:rPr>
        <w:tab/>
      </w:r>
      <w:r w:rsidR="002E2D1B">
        <w:rPr>
          <w:rFonts w:cs="Arial"/>
          <w:sz w:val="22"/>
          <w:szCs w:val="22"/>
        </w:rPr>
        <w:t>Don Reid</w:t>
      </w:r>
      <w:r w:rsidR="009B79CE" w:rsidRPr="000267C0">
        <w:rPr>
          <w:rFonts w:cs="Arial"/>
          <w:sz w:val="22"/>
          <w:szCs w:val="22"/>
        </w:rPr>
        <w:t>,</w:t>
      </w:r>
      <w:r w:rsidR="002E2D1B">
        <w:rPr>
          <w:rFonts w:cs="Arial"/>
          <w:sz w:val="22"/>
          <w:szCs w:val="22"/>
        </w:rPr>
        <w:t xml:space="preserve"> Senior Contracts Analyst</w:t>
      </w:r>
    </w:p>
    <w:p w:rsidR="002302C1" w:rsidRPr="000267C0" w:rsidRDefault="002302C1">
      <w:pPr>
        <w:jc w:val="both"/>
        <w:rPr>
          <w:rFonts w:cs="Arial"/>
          <w:sz w:val="22"/>
          <w:szCs w:val="22"/>
        </w:rPr>
      </w:pPr>
      <w:r w:rsidRPr="000267C0">
        <w:rPr>
          <w:rFonts w:cs="Arial"/>
          <w:sz w:val="22"/>
          <w:szCs w:val="22"/>
        </w:rPr>
        <w:t xml:space="preserve">Suite </w:t>
      </w:r>
      <w:r w:rsidR="002E2D1B">
        <w:rPr>
          <w:rFonts w:cs="Arial"/>
          <w:sz w:val="22"/>
          <w:szCs w:val="22"/>
        </w:rPr>
        <w:t>105</w:t>
      </w:r>
      <w:r w:rsidR="002E2D1B">
        <w:rPr>
          <w:rFonts w:cs="Arial"/>
          <w:sz w:val="22"/>
          <w:szCs w:val="22"/>
        </w:rPr>
        <w:tab/>
      </w:r>
      <w:r w:rsidR="002E2D1B">
        <w:rPr>
          <w:rFonts w:cs="Arial"/>
          <w:sz w:val="22"/>
          <w:szCs w:val="22"/>
        </w:rPr>
        <w:tab/>
      </w:r>
      <w:r w:rsidR="009B79CE" w:rsidRPr="000267C0">
        <w:rPr>
          <w:rFonts w:cs="Arial"/>
          <w:sz w:val="22"/>
          <w:szCs w:val="22"/>
        </w:rPr>
        <w:tab/>
      </w:r>
      <w:r w:rsidR="009B79CE" w:rsidRPr="000267C0">
        <w:rPr>
          <w:rFonts w:cs="Arial"/>
          <w:sz w:val="22"/>
          <w:szCs w:val="22"/>
        </w:rPr>
        <w:tab/>
      </w:r>
      <w:r w:rsidR="009B79CE" w:rsidRPr="000267C0">
        <w:rPr>
          <w:rFonts w:cs="Arial"/>
          <w:sz w:val="22"/>
          <w:szCs w:val="22"/>
        </w:rPr>
        <w:tab/>
      </w:r>
      <w:r w:rsidR="00CD2BB3">
        <w:rPr>
          <w:rFonts w:cs="Arial"/>
          <w:sz w:val="22"/>
          <w:szCs w:val="22"/>
        </w:rPr>
        <w:t>E-Mail:</w:t>
      </w:r>
      <w:r w:rsidR="00CD2BB3">
        <w:rPr>
          <w:rFonts w:cs="Arial"/>
          <w:sz w:val="22"/>
          <w:szCs w:val="22"/>
        </w:rPr>
        <w:tab/>
      </w:r>
      <w:r w:rsidR="002E2D1B">
        <w:rPr>
          <w:rFonts w:cs="Arial"/>
          <w:sz w:val="22"/>
          <w:szCs w:val="22"/>
        </w:rPr>
        <w:t>Don.Reid@huskyenergy.com</w:t>
      </w:r>
    </w:p>
    <w:p w:rsidR="002302C1" w:rsidRPr="000267C0" w:rsidRDefault="002E2D1B">
      <w:pPr>
        <w:jc w:val="both"/>
        <w:rPr>
          <w:rFonts w:cs="Arial"/>
          <w:sz w:val="22"/>
          <w:szCs w:val="22"/>
        </w:rPr>
      </w:pPr>
      <w:r>
        <w:rPr>
          <w:rFonts w:cs="Arial"/>
          <w:sz w:val="22"/>
          <w:szCs w:val="22"/>
        </w:rPr>
        <w:t xml:space="preserve">351 </w:t>
      </w:r>
      <w:r w:rsidR="002302C1" w:rsidRPr="000267C0">
        <w:rPr>
          <w:rFonts w:cs="Arial"/>
          <w:sz w:val="22"/>
          <w:szCs w:val="22"/>
        </w:rPr>
        <w:t>Water Street</w:t>
      </w:r>
    </w:p>
    <w:p w:rsidR="002302C1" w:rsidRPr="000267C0" w:rsidRDefault="002302C1">
      <w:pPr>
        <w:jc w:val="both"/>
        <w:rPr>
          <w:rFonts w:cs="Arial"/>
          <w:sz w:val="22"/>
          <w:szCs w:val="22"/>
        </w:rPr>
      </w:pPr>
      <w:smartTag w:uri="urn:schemas-microsoft-com:office:smarttags" w:element="City">
        <w:smartTag w:uri="urn:schemas-microsoft-com:office:smarttags" w:element="place">
          <w:r w:rsidRPr="000267C0">
            <w:rPr>
              <w:rFonts w:cs="Arial"/>
              <w:sz w:val="22"/>
              <w:szCs w:val="22"/>
            </w:rPr>
            <w:t>St. John’s</w:t>
          </w:r>
        </w:smartTag>
      </w:smartTag>
      <w:r w:rsidRPr="000267C0">
        <w:rPr>
          <w:rFonts w:cs="Arial"/>
          <w:sz w:val="22"/>
          <w:szCs w:val="22"/>
        </w:rPr>
        <w:t>, NL Canada</w:t>
      </w:r>
    </w:p>
    <w:p w:rsidR="002302C1" w:rsidRPr="000267C0" w:rsidRDefault="002302C1">
      <w:pPr>
        <w:pStyle w:val="Heading4"/>
        <w:jc w:val="left"/>
        <w:rPr>
          <w:rFonts w:cs="Arial"/>
          <w:b w:val="0"/>
          <w:szCs w:val="22"/>
        </w:rPr>
      </w:pPr>
      <w:r w:rsidRPr="000267C0">
        <w:rPr>
          <w:rFonts w:cs="Arial"/>
          <w:b w:val="0"/>
          <w:szCs w:val="22"/>
        </w:rPr>
        <w:t>A1C 1</w:t>
      </w:r>
      <w:r w:rsidR="002E2D1B">
        <w:rPr>
          <w:rFonts w:cs="Arial"/>
          <w:b w:val="0"/>
          <w:szCs w:val="22"/>
        </w:rPr>
        <w:t>C2</w:t>
      </w:r>
    </w:p>
    <w:p w:rsidR="000267C0" w:rsidRPr="000267C0" w:rsidRDefault="000267C0" w:rsidP="000267C0">
      <w:pPr>
        <w:rPr>
          <w:rFonts w:cs="Arial"/>
        </w:rPr>
      </w:pPr>
    </w:p>
    <w:p w:rsidR="00261E49" w:rsidRPr="00261E49" w:rsidRDefault="00261E49" w:rsidP="00261E49">
      <w:pPr>
        <w:jc w:val="center"/>
        <w:rPr>
          <w:rFonts w:ascii="Calibri" w:eastAsia="Calibri" w:hAnsi="Calibri"/>
          <w:b/>
          <w:bCs/>
          <w:i/>
          <w:iCs/>
          <w:color w:val="FF0000"/>
          <w:sz w:val="28"/>
          <w:szCs w:val="28"/>
        </w:rPr>
      </w:pPr>
      <w:r w:rsidRPr="00261E49">
        <w:rPr>
          <w:rFonts w:ascii="Calibri" w:eastAsia="Calibri" w:hAnsi="Calibri"/>
          <w:b/>
          <w:bCs/>
          <w:i/>
          <w:iCs/>
          <w:color w:val="FF0000"/>
          <w:sz w:val="28"/>
          <w:szCs w:val="28"/>
        </w:rPr>
        <w:t xml:space="preserve">Please note that any updates, bulletins and/or clarifications regarding this procurement opportunity will be posted on the website. </w:t>
      </w:r>
    </w:p>
    <w:p w:rsidR="00261E49" w:rsidRPr="00261E49" w:rsidRDefault="00261E49" w:rsidP="00261E49">
      <w:pPr>
        <w:jc w:val="center"/>
        <w:rPr>
          <w:rFonts w:ascii="Calibri" w:eastAsia="Calibri" w:hAnsi="Calibri"/>
          <w:b/>
          <w:bCs/>
          <w:i/>
          <w:iCs/>
          <w:color w:val="FF0000"/>
          <w:sz w:val="28"/>
          <w:szCs w:val="28"/>
        </w:rPr>
      </w:pPr>
      <w:r w:rsidRPr="00261E49">
        <w:rPr>
          <w:rFonts w:ascii="Calibri" w:eastAsia="Calibri" w:hAnsi="Calibri"/>
          <w:b/>
          <w:bCs/>
          <w:i/>
          <w:iCs/>
          <w:color w:val="FF0000"/>
          <w:sz w:val="28"/>
          <w:szCs w:val="28"/>
        </w:rPr>
        <w:t>Interested companies are advised to check regularly during the pre-submission period for any additional information that may be posted.</w:t>
      </w:r>
    </w:p>
    <w:p w:rsidR="00261E49" w:rsidRPr="00621EA9" w:rsidRDefault="00261E49" w:rsidP="000267C0">
      <w:pPr>
        <w:pStyle w:val="Footer"/>
        <w:rPr>
          <w:rFonts w:cs="Arial"/>
          <w:b/>
          <w:color w:val="FF0000"/>
          <w:sz w:val="22"/>
          <w:szCs w:val="22"/>
          <w:lang w:val="en-CA"/>
        </w:rPr>
      </w:pPr>
    </w:p>
    <w:sectPr w:rsidR="00261E49" w:rsidRPr="00621EA9" w:rsidSect="00AA1ACE">
      <w:headerReference w:type="first" r:id="rId8"/>
      <w:pgSz w:w="12240" w:h="15840" w:code="1"/>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E22" w:rsidRDefault="00236E22">
      <w:r>
        <w:separator/>
      </w:r>
    </w:p>
  </w:endnote>
  <w:endnote w:type="continuationSeparator" w:id="0">
    <w:p w:rsidR="00236E22" w:rsidRDefault="00236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E22" w:rsidRDefault="00236E22">
      <w:r>
        <w:separator/>
      </w:r>
    </w:p>
  </w:footnote>
  <w:footnote w:type="continuationSeparator" w:id="0">
    <w:p w:rsidR="00236E22" w:rsidRDefault="00236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E22" w:rsidRDefault="00962CAA">
    <w:pPr>
      <w:pStyle w:val="Header"/>
      <w:tabs>
        <w:tab w:val="clear" w:pos="8640"/>
        <w:tab w:val="right" w:pos="9720"/>
      </w:tabs>
      <w:jc w:val="right"/>
      <w:rPr>
        <w:rFonts w:ascii="Arial Narrow" w:hAnsi="Arial Narrow"/>
        <w:color w:val="000080"/>
        <w:sz w:val="16"/>
      </w:rPr>
    </w:pPr>
    <w:r>
      <w:rPr>
        <w:rFonts w:ascii="Arial Narrow" w:hAnsi="Arial Narrow"/>
        <w:noProof/>
        <w:color w:val="000080"/>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9pt;margin-top:0;width:219.6pt;height:26.85pt;z-index:251658240" o:allowincell="f">
          <v:imagedata r:id="rId1" o:title=""/>
          <w10:wrap type="topAndBottom"/>
        </v:shape>
        <o:OLEObject Type="Embed" ProgID="CorelDraw.Graphic.7" ShapeID="_x0000_s2052" DrawAspect="Content" ObjectID="_1547470215" r:id="rId2"/>
      </w:pict>
    </w:r>
  </w:p>
  <w:p w:rsidR="00236E22" w:rsidRDefault="00236E22">
    <w:pPr>
      <w:pStyle w:val="Header"/>
      <w:tabs>
        <w:tab w:val="clear" w:pos="8640"/>
        <w:tab w:val="right" w:pos="9720"/>
      </w:tabs>
      <w:jc w:val="right"/>
      <w:rPr>
        <w:rFonts w:ascii="Arial Narrow" w:hAnsi="Arial Narrow"/>
        <w:color w:val="000080"/>
        <w:sz w:val="16"/>
      </w:rPr>
    </w:pPr>
  </w:p>
  <w:p w:rsidR="00236E22" w:rsidRDefault="00236E22">
    <w:pPr>
      <w:pStyle w:val="Header"/>
      <w:tabs>
        <w:tab w:val="clear" w:pos="8640"/>
        <w:tab w:val="right" w:pos="9720"/>
      </w:tabs>
      <w:jc w:val="right"/>
    </w:pPr>
    <w:r>
      <w:rPr>
        <w:rFonts w:ascii="Arial Narrow" w:hAnsi="Arial Narrow"/>
        <w:noProof/>
        <w:color w:val="000080"/>
        <w:sz w:val="16"/>
      </w:rPr>
      <mc:AlternateContent>
        <mc:Choice Requires="wps">
          <w:drawing>
            <wp:anchor distT="0" distB="0" distL="114300" distR="114300" simplePos="0" relativeHeight="251657216" behindDoc="0" locked="0" layoutInCell="0" allowOverlap="1">
              <wp:simplePos x="0" y="0"/>
              <wp:positionH relativeFrom="column">
                <wp:posOffset>-34290</wp:posOffset>
              </wp:positionH>
              <wp:positionV relativeFrom="paragraph">
                <wp:posOffset>224155</wp:posOffset>
              </wp:positionV>
              <wp:extent cx="6217920" cy="0"/>
              <wp:effectExtent l="0" t="0" r="0" b="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19050">
                        <a:solidFill>
                          <a:srgbClr val="000080"/>
                        </a:solidFill>
                        <a:round/>
                        <a:headEnd/>
                        <a:tailEnd/>
                      </a:ln>
                      <a:effectLst>
                        <a:outerShdw dist="77251" dir="16767739" algn="ctr" rotWithShape="0">
                          <a:srgbClr val="FF000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65pt" to="486.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" o:allowincell="f" strokecolor="navy" strokeweight="1.5pt">
              <v:shadow on="t" color="red" offset="1pt,-6pt"/>
              <w10:wrap type="topAndBottom"/>
            </v:line>
          </w:pict>
        </mc:Fallback>
      </mc:AlternateContent>
    </w:r>
  </w:p>
  <w:p w:rsidR="00236E22" w:rsidRDefault="00236E22">
    <w:pPr>
      <w:pStyle w:val="Header"/>
    </w:pPr>
  </w:p>
  <w:p w:rsidR="00236E22" w:rsidRDefault="00236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971F8"/>
    <w:multiLevelType w:val="hybridMultilevel"/>
    <w:tmpl w:val="06EAA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7A05E7"/>
    <w:multiLevelType w:val="hybridMultilevel"/>
    <w:tmpl w:val="30B02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8856CF"/>
    <w:multiLevelType w:val="hybridMultilevel"/>
    <w:tmpl w:val="397A8E0C"/>
    <w:lvl w:ilvl="0" w:tplc="04090015">
      <w:start w:val="1"/>
      <w:numFmt w:val="upperLetter"/>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
    <w:nsid w:val="383A46C5"/>
    <w:multiLevelType w:val="hybridMultilevel"/>
    <w:tmpl w:val="8F9CF9E2"/>
    <w:lvl w:ilvl="0" w:tplc="04090001">
      <w:start w:val="1"/>
      <w:numFmt w:val="bullet"/>
      <w:lvlText w:val=""/>
      <w:lvlJc w:val="left"/>
      <w:pPr>
        <w:ind w:left="1242" w:hanging="360"/>
      </w:pPr>
      <w:rPr>
        <w:rFonts w:ascii="Symbol" w:hAnsi="Symbol" w:hint="default"/>
      </w:rPr>
    </w:lvl>
    <w:lvl w:ilvl="1" w:tplc="04090003" w:tentative="1">
      <w:start w:val="1"/>
      <w:numFmt w:val="bullet"/>
      <w:lvlText w:val="o"/>
      <w:lvlJc w:val="left"/>
      <w:pPr>
        <w:ind w:left="1962" w:hanging="360"/>
      </w:pPr>
      <w:rPr>
        <w:rFonts w:ascii="Courier New" w:hAnsi="Courier New" w:cs="Courier New" w:hint="default"/>
      </w:rPr>
    </w:lvl>
    <w:lvl w:ilvl="2" w:tplc="04090005" w:tentative="1">
      <w:start w:val="1"/>
      <w:numFmt w:val="bullet"/>
      <w:lvlText w:val=""/>
      <w:lvlJc w:val="left"/>
      <w:pPr>
        <w:ind w:left="2682" w:hanging="360"/>
      </w:pPr>
      <w:rPr>
        <w:rFonts w:ascii="Wingdings" w:hAnsi="Wingdings" w:hint="default"/>
      </w:rPr>
    </w:lvl>
    <w:lvl w:ilvl="3" w:tplc="04090001" w:tentative="1">
      <w:start w:val="1"/>
      <w:numFmt w:val="bullet"/>
      <w:lvlText w:val=""/>
      <w:lvlJc w:val="left"/>
      <w:pPr>
        <w:ind w:left="3402" w:hanging="360"/>
      </w:pPr>
      <w:rPr>
        <w:rFonts w:ascii="Symbol" w:hAnsi="Symbol" w:hint="default"/>
      </w:rPr>
    </w:lvl>
    <w:lvl w:ilvl="4" w:tplc="04090003" w:tentative="1">
      <w:start w:val="1"/>
      <w:numFmt w:val="bullet"/>
      <w:lvlText w:val="o"/>
      <w:lvlJc w:val="left"/>
      <w:pPr>
        <w:ind w:left="4122" w:hanging="360"/>
      </w:pPr>
      <w:rPr>
        <w:rFonts w:ascii="Courier New" w:hAnsi="Courier New" w:cs="Courier New" w:hint="default"/>
      </w:rPr>
    </w:lvl>
    <w:lvl w:ilvl="5" w:tplc="04090005" w:tentative="1">
      <w:start w:val="1"/>
      <w:numFmt w:val="bullet"/>
      <w:lvlText w:val=""/>
      <w:lvlJc w:val="left"/>
      <w:pPr>
        <w:ind w:left="4842" w:hanging="360"/>
      </w:pPr>
      <w:rPr>
        <w:rFonts w:ascii="Wingdings" w:hAnsi="Wingdings" w:hint="default"/>
      </w:rPr>
    </w:lvl>
    <w:lvl w:ilvl="6" w:tplc="04090001" w:tentative="1">
      <w:start w:val="1"/>
      <w:numFmt w:val="bullet"/>
      <w:lvlText w:val=""/>
      <w:lvlJc w:val="left"/>
      <w:pPr>
        <w:ind w:left="5562" w:hanging="360"/>
      </w:pPr>
      <w:rPr>
        <w:rFonts w:ascii="Symbol" w:hAnsi="Symbol" w:hint="default"/>
      </w:rPr>
    </w:lvl>
    <w:lvl w:ilvl="7" w:tplc="04090003" w:tentative="1">
      <w:start w:val="1"/>
      <w:numFmt w:val="bullet"/>
      <w:lvlText w:val="o"/>
      <w:lvlJc w:val="left"/>
      <w:pPr>
        <w:ind w:left="6282" w:hanging="360"/>
      </w:pPr>
      <w:rPr>
        <w:rFonts w:ascii="Courier New" w:hAnsi="Courier New" w:cs="Courier New" w:hint="default"/>
      </w:rPr>
    </w:lvl>
    <w:lvl w:ilvl="8" w:tplc="04090005" w:tentative="1">
      <w:start w:val="1"/>
      <w:numFmt w:val="bullet"/>
      <w:lvlText w:val=""/>
      <w:lvlJc w:val="left"/>
      <w:pPr>
        <w:ind w:left="7002" w:hanging="360"/>
      </w:pPr>
      <w:rPr>
        <w:rFonts w:ascii="Wingdings" w:hAnsi="Wingdings" w:hint="default"/>
      </w:rPr>
    </w:lvl>
  </w:abstractNum>
  <w:abstractNum w:abstractNumId="4">
    <w:nsid w:val="3F6D70D0"/>
    <w:multiLevelType w:val="hybridMultilevel"/>
    <w:tmpl w:val="5B9011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8C759E"/>
    <w:multiLevelType w:val="hybridMultilevel"/>
    <w:tmpl w:val="F7E82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9C72726"/>
    <w:multiLevelType w:val="hybridMultilevel"/>
    <w:tmpl w:val="14926C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7F4C65"/>
    <w:multiLevelType w:val="hybridMultilevel"/>
    <w:tmpl w:val="006EBE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B41B6D"/>
    <w:multiLevelType w:val="multilevel"/>
    <w:tmpl w:val="CD48CA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74F34C82"/>
    <w:multiLevelType w:val="multilevel"/>
    <w:tmpl w:val="C5B2B60C"/>
    <w:lvl w:ilvl="0">
      <w:start w:val="7"/>
      <w:numFmt w:val="decimal"/>
      <w:lvlText w:val="%1"/>
      <w:lvlJc w:val="left"/>
      <w:pPr>
        <w:tabs>
          <w:tab w:val="num" w:pos="720"/>
        </w:tabs>
        <w:ind w:left="720" w:hanging="720"/>
      </w:pPr>
      <w:rPr>
        <w:rFonts w:hint="default"/>
      </w:rPr>
    </w:lvl>
    <w:lvl w:ilvl="1">
      <w:start w:val="4"/>
      <w:numFmt w:val="decimal"/>
      <w:pStyle w:val="SubSectText"/>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9"/>
  </w:num>
  <w:num w:numId="2">
    <w:abstractNumId w:val="8"/>
  </w:num>
  <w:num w:numId="3">
    <w:abstractNumId w:val="1"/>
  </w:num>
  <w:num w:numId="4">
    <w:abstractNumId w:val="6"/>
  </w:num>
  <w:num w:numId="5">
    <w:abstractNumId w:val="5"/>
  </w:num>
  <w:num w:numId="6">
    <w:abstractNumId w:val="0"/>
  </w:num>
  <w:num w:numId="7">
    <w:abstractNumId w:val="7"/>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A2"/>
    <w:rsid w:val="0000706F"/>
    <w:rsid w:val="0002679F"/>
    <w:rsid w:val="000267C0"/>
    <w:rsid w:val="000556A2"/>
    <w:rsid w:val="00066BF7"/>
    <w:rsid w:val="001509AF"/>
    <w:rsid w:val="001D7E75"/>
    <w:rsid w:val="0022239D"/>
    <w:rsid w:val="002302C1"/>
    <w:rsid w:val="00236E22"/>
    <w:rsid w:val="00240582"/>
    <w:rsid w:val="002602E8"/>
    <w:rsid w:val="00261E49"/>
    <w:rsid w:val="002705AA"/>
    <w:rsid w:val="002A1F1A"/>
    <w:rsid w:val="002E2D1B"/>
    <w:rsid w:val="002F2D71"/>
    <w:rsid w:val="002F74A4"/>
    <w:rsid w:val="00306A30"/>
    <w:rsid w:val="00330227"/>
    <w:rsid w:val="0034359D"/>
    <w:rsid w:val="0036066E"/>
    <w:rsid w:val="003726DE"/>
    <w:rsid w:val="003B1C81"/>
    <w:rsid w:val="004345E7"/>
    <w:rsid w:val="00462232"/>
    <w:rsid w:val="00543AF5"/>
    <w:rsid w:val="005968C4"/>
    <w:rsid w:val="005F1F5F"/>
    <w:rsid w:val="00621EA9"/>
    <w:rsid w:val="00662744"/>
    <w:rsid w:val="00705B15"/>
    <w:rsid w:val="00711D10"/>
    <w:rsid w:val="007878F4"/>
    <w:rsid w:val="007C2661"/>
    <w:rsid w:val="007F786D"/>
    <w:rsid w:val="00814D95"/>
    <w:rsid w:val="009013A2"/>
    <w:rsid w:val="009313B2"/>
    <w:rsid w:val="00962CAA"/>
    <w:rsid w:val="00994748"/>
    <w:rsid w:val="009B79CE"/>
    <w:rsid w:val="009C33E7"/>
    <w:rsid w:val="00AA0911"/>
    <w:rsid w:val="00AA1ACE"/>
    <w:rsid w:val="00AF4149"/>
    <w:rsid w:val="00B233BE"/>
    <w:rsid w:val="00B64771"/>
    <w:rsid w:val="00BF6B68"/>
    <w:rsid w:val="00C27CB6"/>
    <w:rsid w:val="00CD2BB3"/>
    <w:rsid w:val="00D807F5"/>
    <w:rsid w:val="00D87C51"/>
    <w:rsid w:val="00D947EF"/>
    <w:rsid w:val="00DC24CC"/>
    <w:rsid w:val="00DF1686"/>
    <w:rsid w:val="00DF751A"/>
    <w:rsid w:val="00E052D0"/>
    <w:rsid w:val="00E574BE"/>
    <w:rsid w:val="00F0290B"/>
    <w:rsid w:val="00F05FBA"/>
    <w:rsid w:val="00F92E2A"/>
    <w:rsid w:val="00FD6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spacing w:line="240" w:lineRule="atLeast"/>
      <w:outlineLvl w:val="1"/>
    </w:pPr>
    <w:rPr>
      <w:b/>
      <w:snapToGrid w:val="0"/>
      <w:color w:val="000000"/>
    </w:rPr>
  </w:style>
  <w:style w:type="paragraph" w:styleId="Heading3">
    <w:name w:val="heading 3"/>
    <w:basedOn w:val="Normal"/>
    <w:next w:val="Normal"/>
    <w:qFormat/>
    <w:pPr>
      <w:keepNext/>
      <w:spacing w:line="240" w:lineRule="atLeast"/>
      <w:outlineLvl w:val="2"/>
    </w:pPr>
    <w:rPr>
      <w:b/>
      <w:snapToGrid w:val="0"/>
      <w:color w:val="000000"/>
      <w:sz w:val="22"/>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both"/>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
    <w:name w:val="Body Text"/>
    <w:basedOn w:val="Normal"/>
    <w:rPr>
      <w:sz w:val="22"/>
    </w:rPr>
  </w:style>
  <w:style w:type="paragraph" w:customStyle="1" w:styleId="SubSubSectTxt">
    <w:name w:val="SubSub Sect Txt"/>
    <w:basedOn w:val="Normal"/>
    <w:pPr>
      <w:spacing w:after="240"/>
      <w:ind w:left="720"/>
      <w:jc w:val="both"/>
    </w:pPr>
    <w:rPr>
      <w:color w:val="000000"/>
      <w:sz w:val="22"/>
      <w:lang w:val="en-GB"/>
    </w:rPr>
  </w:style>
  <w:style w:type="paragraph" w:customStyle="1" w:styleId="SubSectText">
    <w:name w:val="SubSect Text"/>
    <w:basedOn w:val="Normal"/>
    <w:pPr>
      <w:keepLines/>
      <w:numPr>
        <w:ilvl w:val="1"/>
        <w:numId w:val="1"/>
      </w:numPr>
      <w:spacing w:after="240"/>
      <w:jc w:val="both"/>
    </w:pPr>
    <w:rPr>
      <w:color w:val="000000"/>
      <w:sz w:val="22"/>
      <w:lang w:val="en-GB"/>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both"/>
    </w:pPr>
    <w:rPr>
      <w:i/>
      <w:sz w:val="22"/>
    </w:rPr>
  </w:style>
  <w:style w:type="paragraph" w:styleId="BodyText3">
    <w:name w:val="Body Text 3"/>
    <w:basedOn w:val="Normal"/>
    <w:pPr>
      <w:jc w:val="both"/>
    </w:pPr>
    <w:rPr>
      <w:rFonts w:ascii="Times New Roman" w:hAnsi="Times New Roman"/>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rsid w:val="00AA1A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36066E"/>
    <w:rPr>
      <w:color w:val="606420"/>
      <w:u w:val="single"/>
    </w:rPr>
  </w:style>
  <w:style w:type="paragraph" w:customStyle="1" w:styleId="SectText">
    <w:name w:val="Sect Text"/>
    <w:rsid w:val="00CD2BB3"/>
    <w:pPr>
      <w:spacing w:after="240"/>
      <w:ind w:left="864"/>
      <w:jc w:val="both"/>
    </w:pPr>
    <w:rPr>
      <w:rFonts w:ascii="Arial" w:hAnsi="Arial"/>
      <w:sz w:val="22"/>
      <w:szCs w:val="22"/>
    </w:rPr>
  </w:style>
  <w:style w:type="paragraph" w:customStyle="1" w:styleId="SectTitle">
    <w:name w:val="Sect Title"/>
    <w:basedOn w:val="Normal"/>
    <w:next w:val="SectText"/>
    <w:rsid w:val="00CD2BB3"/>
    <w:pPr>
      <w:keepNext/>
      <w:spacing w:after="240"/>
      <w:ind w:left="720" w:hanging="720"/>
    </w:pPr>
    <w:rPr>
      <w:b/>
      <w:color w:val="000000"/>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spacing w:line="240" w:lineRule="atLeast"/>
      <w:outlineLvl w:val="1"/>
    </w:pPr>
    <w:rPr>
      <w:b/>
      <w:snapToGrid w:val="0"/>
      <w:color w:val="000000"/>
    </w:rPr>
  </w:style>
  <w:style w:type="paragraph" w:styleId="Heading3">
    <w:name w:val="heading 3"/>
    <w:basedOn w:val="Normal"/>
    <w:next w:val="Normal"/>
    <w:qFormat/>
    <w:pPr>
      <w:keepNext/>
      <w:spacing w:line="240" w:lineRule="atLeast"/>
      <w:outlineLvl w:val="2"/>
    </w:pPr>
    <w:rPr>
      <w:b/>
      <w:snapToGrid w:val="0"/>
      <w:color w:val="000000"/>
      <w:sz w:val="22"/>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both"/>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
    <w:name w:val="Body Text"/>
    <w:basedOn w:val="Normal"/>
    <w:rPr>
      <w:sz w:val="22"/>
    </w:rPr>
  </w:style>
  <w:style w:type="paragraph" w:customStyle="1" w:styleId="SubSubSectTxt">
    <w:name w:val="SubSub Sect Txt"/>
    <w:basedOn w:val="Normal"/>
    <w:pPr>
      <w:spacing w:after="240"/>
      <w:ind w:left="720"/>
      <w:jc w:val="both"/>
    </w:pPr>
    <w:rPr>
      <w:color w:val="000000"/>
      <w:sz w:val="22"/>
      <w:lang w:val="en-GB"/>
    </w:rPr>
  </w:style>
  <w:style w:type="paragraph" w:customStyle="1" w:styleId="SubSectText">
    <w:name w:val="SubSect Text"/>
    <w:basedOn w:val="Normal"/>
    <w:pPr>
      <w:keepLines/>
      <w:numPr>
        <w:ilvl w:val="1"/>
        <w:numId w:val="1"/>
      </w:numPr>
      <w:spacing w:after="240"/>
      <w:jc w:val="both"/>
    </w:pPr>
    <w:rPr>
      <w:color w:val="000000"/>
      <w:sz w:val="22"/>
      <w:lang w:val="en-GB"/>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jc w:val="both"/>
    </w:pPr>
    <w:rPr>
      <w:i/>
      <w:sz w:val="22"/>
    </w:rPr>
  </w:style>
  <w:style w:type="paragraph" w:styleId="BodyText3">
    <w:name w:val="Body Text 3"/>
    <w:basedOn w:val="Normal"/>
    <w:pPr>
      <w:jc w:val="both"/>
    </w:pPr>
    <w:rPr>
      <w:rFonts w:ascii="Times New Roman" w:hAnsi="Times New Roman"/>
      <w:sz w:val="22"/>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rsid w:val="00AA1A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36066E"/>
    <w:rPr>
      <w:color w:val="606420"/>
      <w:u w:val="single"/>
    </w:rPr>
  </w:style>
  <w:style w:type="paragraph" w:customStyle="1" w:styleId="SectText">
    <w:name w:val="Sect Text"/>
    <w:rsid w:val="00CD2BB3"/>
    <w:pPr>
      <w:spacing w:after="240"/>
      <w:ind w:left="864"/>
      <w:jc w:val="both"/>
    </w:pPr>
    <w:rPr>
      <w:rFonts w:ascii="Arial" w:hAnsi="Arial"/>
      <w:sz w:val="22"/>
      <w:szCs w:val="22"/>
    </w:rPr>
  </w:style>
  <w:style w:type="paragraph" w:customStyle="1" w:styleId="SectTitle">
    <w:name w:val="Sect Title"/>
    <w:basedOn w:val="Normal"/>
    <w:next w:val="SectText"/>
    <w:rsid w:val="00CD2BB3"/>
    <w:pPr>
      <w:keepNext/>
      <w:spacing w:after="240"/>
      <w:ind w:left="720" w:hanging="720"/>
    </w:pPr>
    <w:rPr>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7814">
      <w:bodyDiv w:val="1"/>
      <w:marLeft w:val="0"/>
      <w:marRight w:val="0"/>
      <w:marTop w:val="0"/>
      <w:marBottom w:val="0"/>
      <w:divBdr>
        <w:top w:val="none" w:sz="0" w:space="0" w:color="auto"/>
        <w:left w:val="none" w:sz="0" w:space="0" w:color="auto"/>
        <w:bottom w:val="none" w:sz="0" w:space="0" w:color="auto"/>
        <w:right w:val="none" w:sz="0" w:space="0" w:color="auto"/>
      </w:divBdr>
    </w:div>
    <w:div w:id="167326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1031</TotalTime>
  <Pages>3</Pages>
  <Words>816</Words>
  <Characters>5152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Husky Energy Inc</vt:lpstr>
    </vt:vector>
  </TitlesOfParts>
  <Company>Husky Energy Inc.</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Husky Energy Inc</dc:title>
  <dc:creator>Don Williams</dc:creator>
  <cp:lastModifiedBy>Don Reid</cp:lastModifiedBy>
  <cp:revision>6</cp:revision>
  <cp:lastPrinted>2007-07-07T17:32:00Z</cp:lastPrinted>
  <dcterms:created xsi:type="dcterms:W3CDTF">2017-01-16T13:10:00Z</dcterms:created>
  <dcterms:modified xsi:type="dcterms:W3CDTF">2017-02-01T19:34:00Z</dcterms:modified>
</cp:coreProperties>
</file>